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F1" w:rsidRPr="00054D39" w:rsidRDefault="00E901C6" w:rsidP="00EF1D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D39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EF1DF1" w:rsidRPr="00054D39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://www.ncbi.nlm.nih.gov/pubmed/?term=Das+S%2C+Santra+A%2C+Lahiri+S+and+GuhaMazumder+D.+N.Implications+of+oxidative+stress+and+hepatic+cytokine+%28TNF+alpha+and+IL-6%29+response+in+the+pathogenesis+of+hepatic+collagenesis+in+chronic+arsenic+toxicity.+Toxicology+and+Applied+Pharmacology+204%3A+18-26%2C+2005." \o "Toxicology and applied pharmacology." </w:instrText>
      </w:r>
      <w:r w:rsidRPr="00054D39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proofErr w:type="spellStart"/>
      <w:r w:rsidR="00EF1DF1" w:rsidRPr="00054D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Toxicol</w:t>
      </w:r>
      <w:proofErr w:type="spellEnd"/>
      <w:r w:rsidR="00EF1DF1" w:rsidRPr="00054D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F1DF1" w:rsidRPr="00054D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</w:t>
      </w:r>
      <w:proofErr w:type="spellEnd"/>
      <w:r w:rsidR="00EF1DF1" w:rsidRPr="00054D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F1DF1" w:rsidRPr="00054D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Pharmacol</w:t>
      </w:r>
      <w:proofErr w:type="spellEnd"/>
      <w:r w:rsidR="00EF1DF1" w:rsidRPr="00054D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054D39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="00EF1DF1" w:rsidRPr="00054D39">
        <w:rPr>
          <w:rFonts w:ascii="Times New Roman" w:eastAsia="Times New Roman" w:hAnsi="Times New Roman" w:cs="Times New Roman"/>
          <w:b/>
          <w:sz w:val="24"/>
          <w:szCs w:val="24"/>
        </w:rPr>
        <w:t xml:space="preserve"> 2005 Apr 1; 204(1):18-26.</w:t>
      </w:r>
    </w:p>
    <w:p w:rsidR="00EF1DF1" w:rsidRPr="00054D39" w:rsidRDefault="00EF1DF1" w:rsidP="00EF1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4D39">
        <w:rPr>
          <w:rFonts w:ascii="Times New Roman" w:hAnsi="Times New Roman" w:cs="Times New Roman"/>
          <w:b/>
          <w:sz w:val="24"/>
          <w:szCs w:val="24"/>
        </w:rPr>
        <w:t xml:space="preserve">Implications of oxidative stress and hepatic cytokine (TNF-alpha and IL-6) response in the pathogenesis of hepatic </w:t>
      </w:r>
      <w:proofErr w:type="spellStart"/>
      <w:r w:rsidRPr="00054D39">
        <w:rPr>
          <w:rFonts w:ascii="Times New Roman" w:hAnsi="Times New Roman" w:cs="Times New Roman"/>
          <w:b/>
          <w:sz w:val="24"/>
          <w:szCs w:val="24"/>
        </w:rPr>
        <w:t>collagenesis</w:t>
      </w:r>
      <w:proofErr w:type="spellEnd"/>
      <w:r w:rsidRPr="00054D39">
        <w:rPr>
          <w:rFonts w:ascii="Times New Roman" w:hAnsi="Times New Roman" w:cs="Times New Roman"/>
          <w:b/>
          <w:sz w:val="24"/>
          <w:szCs w:val="24"/>
        </w:rPr>
        <w:t xml:space="preserve"> in chronic arsenic toxicity.</w:t>
      </w:r>
      <w:proofErr w:type="gramEnd"/>
    </w:p>
    <w:p w:rsidR="00EF1DF1" w:rsidRPr="00054D39" w:rsidRDefault="00E901C6" w:rsidP="00EF1DF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EF1DF1" w:rsidRPr="00054D39">
          <w:rPr>
            <w:rFonts w:ascii="Times New Roman" w:hAnsi="Times New Roman" w:cs="Times New Roman"/>
            <w:b/>
            <w:sz w:val="24"/>
            <w:szCs w:val="24"/>
          </w:rPr>
          <w:t>Das S</w:t>
        </w:r>
      </w:hyperlink>
      <w:r w:rsidR="00EF1DF1" w:rsidRPr="00054D39">
        <w:rPr>
          <w:rFonts w:ascii="Times New Roman" w:hAnsi="Times New Roman" w:cs="Times New Roman"/>
          <w:b/>
          <w:sz w:val="24"/>
          <w:szCs w:val="24"/>
        </w:rPr>
        <w:t xml:space="preserve">1, </w:t>
      </w:r>
      <w:hyperlink r:id="rId5" w:history="1">
        <w:proofErr w:type="spellStart"/>
        <w:r w:rsidR="00EF1DF1" w:rsidRPr="00054D39">
          <w:rPr>
            <w:rFonts w:ascii="Times New Roman" w:hAnsi="Times New Roman" w:cs="Times New Roman"/>
            <w:b/>
            <w:sz w:val="24"/>
            <w:szCs w:val="24"/>
          </w:rPr>
          <w:t>Santra</w:t>
        </w:r>
        <w:proofErr w:type="spellEnd"/>
        <w:r w:rsidR="00EF1DF1" w:rsidRPr="00054D39">
          <w:rPr>
            <w:rFonts w:ascii="Times New Roman" w:hAnsi="Times New Roman" w:cs="Times New Roman"/>
            <w:b/>
            <w:sz w:val="24"/>
            <w:szCs w:val="24"/>
          </w:rPr>
          <w:t xml:space="preserve"> A</w:t>
        </w:r>
      </w:hyperlink>
      <w:r w:rsidR="00EF1DF1" w:rsidRPr="00054D3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proofErr w:type="spellStart"/>
        <w:r w:rsidR="00EF1DF1" w:rsidRPr="00054D39">
          <w:rPr>
            <w:rFonts w:ascii="Times New Roman" w:hAnsi="Times New Roman" w:cs="Times New Roman"/>
            <w:b/>
            <w:sz w:val="24"/>
            <w:szCs w:val="24"/>
          </w:rPr>
          <w:t>Lahiri</w:t>
        </w:r>
        <w:proofErr w:type="spellEnd"/>
        <w:r w:rsidR="00EF1DF1" w:rsidRPr="00054D39">
          <w:rPr>
            <w:rFonts w:ascii="Times New Roman" w:hAnsi="Times New Roman" w:cs="Times New Roman"/>
            <w:b/>
            <w:sz w:val="24"/>
            <w:szCs w:val="24"/>
          </w:rPr>
          <w:t xml:space="preserve"> S</w:t>
        </w:r>
      </w:hyperlink>
      <w:r w:rsidR="00EF1DF1" w:rsidRPr="00054D39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7" w:history="1">
        <w:proofErr w:type="spellStart"/>
        <w:r w:rsidR="00EF1DF1" w:rsidRPr="00054D39">
          <w:rPr>
            <w:rFonts w:ascii="Times New Roman" w:hAnsi="Times New Roman" w:cs="Times New Roman"/>
            <w:b/>
            <w:sz w:val="24"/>
            <w:szCs w:val="24"/>
          </w:rPr>
          <w:t>Guha</w:t>
        </w:r>
        <w:proofErr w:type="spellEnd"/>
        <w:r w:rsidR="00EF1DF1" w:rsidRPr="00054D39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="00EF1DF1" w:rsidRPr="00054D39">
          <w:rPr>
            <w:rFonts w:ascii="Times New Roman" w:hAnsi="Times New Roman" w:cs="Times New Roman"/>
            <w:b/>
            <w:sz w:val="24"/>
            <w:szCs w:val="24"/>
          </w:rPr>
          <w:t>Mazumder</w:t>
        </w:r>
        <w:proofErr w:type="spellEnd"/>
        <w:r w:rsidR="00EF1DF1" w:rsidRPr="00054D39">
          <w:rPr>
            <w:rFonts w:ascii="Times New Roman" w:hAnsi="Times New Roman" w:cs="Times New Roman"/>
            <w:b/>
            <w:sz w:val="24"/>
            <w:szCs w:val="24"/>
          </w:rPr>
          <w:t xml:space="preserve"> DN</w:t>
        </w:r>
      </w:hyperlink>
      <w:r w:rsidR="00EF1DF1" w:rsidRPr="00054D39">
        <w:rPr>
          <w:rFonts w:ascii="Times New Roman" w:hAnsi="Times New Roman" w:cs="Times New Roman"/>
          <w:b/>
          <w:sz w:val="24"/>
          <w:szCs w:val="24"/>
        </w:rPr>
        <w:t>.</w:t>
      </w:r>
    </w:p>
    <w:p w:rsidR="00EF1DF1" w:rsidRPr="00EF1DF1" w:rsidRDefault="00E901C6" w:rsidP="00EF1DF1">
      <w:pPr>
        <w:pStyle w:val="NoSpacing"/>
        <w:rPr>
          <w:sz w:val="27"/>
          <w:szCs w:val="27"/>
        </w:rPr>
      </w:pPr>
      <w:hyperlink r:id="rId8" w:tooltip="Open/close author information list" w:history="1">
        <w:r w:rsidR="00EF1DF1" w:rsidRPr="00054D39">
          <w:rPr>
            <w:rFonts w:ascii="Times New Roman" w:hAnsi="Times New Roman" w:cs="Times New Roman"/>
            <w:b/>
            <w:sz w:val="24"/>
            <w:szCs w:val="24"/>
          </w:rPr>
          <w:t>Author information</w:t>
        </w:r>
      </w:hyperlink>
    </w:p>
    <w:p w:rsidR="00EF1DF1" w:rsidRPr="00EF1DF1" w:rsidRDefault="00EF1DF1" w:rsidP="00EF1D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1DF1">
        <w:rPr>
          <w:rFonts w:ascii="Times New Roman" w:eastAsia="Times New Roman" w:hAnsi="Times New Roman" w:cs="Times New Roman"/>
          <w:b/>
          <w:bCs/>
          <w:sz w:val="27"/>
          <w:szCs w:val="27"/>
        </w:rPr>
        <w:t>Abstract</w:t>
      </w:r>
    </w:p>
    <w:p w:rsidR="00EF1DF1" w:rsidRPr="00EF1DF1" w:rsidRDefault="00EF1DF1" w:rsidP="00EF1D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1D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INTRODUCTION: </w:t>
      </w:r>
    </w:p>
    <w:p w:rsidR="00EF1DF1" w:rsidRPr="00EF1DF1" w:rsidRDefault="00EF1DF1" w:rsidP="00EF1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Noncirrhotic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 portal fibrosis has been reported to occur in humans due to prolonged intake of arsenic contaminated water. Further,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oxystress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 and hepatic fibrosis have been demonstrated by us in chronic arsenic induced hepatic damage in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murine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 model. Cytokines like tumor necrosis factor alpha (TNF-alpha) and interleukin 6 (IL-6) are suspected to play a role in hepatic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collagenesis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. The present study has been carried out to find out whether increased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oxystress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 and cytokine response are associated with increased accumulation of collagen in the liver due to prolonged arsenic exposure and these follow a dose-response relationship.</w:t>
      </w:r>
    </w:p>
    <w:p w:rsidR="00EF1DF1" w:rsidRPr="00EF1DF1" w:rsidRDefault="00EF1DF1" w:rsidP="00EF1D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1D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METHODS: </w:t>
      </w:r>
    </w:p>
    <w:p w:rsidR="00EF1DF1" w:rsidRPr="00EF1DF1" w:rsidRDefault="00EF1DF1" w:rsidP="00EF1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Male BALB/c mice were given orally 200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microl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 of water containing arsenic in a dose of 50, 100, and 150 mug/mouse/day for 6 days a week (experimental group) or arsenic-free water (&lt;0.01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microg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/l, control group) for 3, 6, 9 and 12 months. Hepatic glutathione (GSH), protein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sulfhydryl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 (PSH), glutathione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peroxidase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GPx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Catalase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, lipid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peroxidation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LPx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>), protein carbonyl (PC), interleukin (IL-6), tumor necrosis factor (TNF-alpha), arsenic and collagen content in the liver were estimated from sacrificed animals.</w:t>
      </w:r>
    </w:p>
    <w:p w:rsidR="00EF1DF1" w:rsidRPr="00EF1DF1" w:rsidRDefault="00EF1DF1" w:rsidP="00EF1D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1D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RESULTS: </w:t>
      </w:r>
    </w:p>
    <w:p w:rsidR="00EF1DF1" w:rsidRPr="00EF1DF1" w:rsidRDefault="00EF1DF1" w:rsidP="00EF1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Significant increase of lipid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peroxidation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 and protein oxidation in the liver associated with depletion of hepatic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thiols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 (GSH, PSH), and antioxidant enzymes (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GPx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Catalase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) occurred in mice due to prolonged arsenic exposure in a dose-dependent manner. Significant elevation of hepatic collagen occurred at 9 and 12 months in all the groups associated with significant elevation of TNF-alpha and IL-6. However, arsenic level in the liver increased progressively from 3 months onwards. There was a positive correlation between the hepatic arsenic level and collagen content (r = 0.8007),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LPx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 (r = 0.779) and IL-6 (r = 0.7801). Further, there was a significant negative correlation between GSH and TNF-alpha (r = -0.5336)) and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LPx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 (r = -0.644).</w:t>
      </w:r>
    </w:p>
    <w:p w:rsidR="00EF1DF1" w:rsidRPr="00EF1DF1" w:rsidRDefault="00EF1DF1" w:rsidP="00EF1D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1D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CONCLUSION: </w:t>
      </w:r>
    </w:p>
    <w:p w:rsidR="00EF1DF1" w:rsidRPr="00EF1DF1" w:rsidRDefault="00EF1DF1" w:rsidP="00EF1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Increasing dose and duration of arsenic exposure in mice </w:t>
      </w:r>
      <w:proofErr w:type="gramStart"/>
      <w:r w:rsidRPr="00EF1DF1">
        <w:rPr>
          <w:rFonts w:ascii="Times New Roman" w:eastAsia="Times New Roman" w:hAnsi="Times New Roman" w:cs="Times New Roman"/>
          <w:sz w:val="24"/>
          <w:szCs w:val="24"/>
        </w:rPr>
        <w:t>cause</w:t>
      </w:r>
      <w:proofErr w:type="gram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 progressive increase of </w:t>
      </w:r>
      <w:proofErr w:type="spellStart"/>
      <w:r w:rsidRPr="00EF1DF1">
        <w:rPr>
          <w:rFonts w:ascii="Times New Roman" w:eastAsia="Times New Roman" w:hAnsi="Times New Roman" w:cs="Times New Roman"/>
          <w:sz w:val="24"/>
          <w:szCs w:val="24"/>
        </w:rPr>
        <w:t>oxystress</w:t>
      </w:r>
      <w:proofErr w:type="spellEnd"/>
      <w:r w:rsidRPr="00EF1DF1">
        <w:rPr>
          <w:rFonts w:ascii="Times New Roman" w:eastAsia="Times New Roman" w:hAnsi="Times New Roman" w:cs="Times New Roman"/>
          <w:sz w:val="24"/>
          <w:szCs w:val="24"/>
        </w:rPr>
        <w:t xml:space="preserve"> and elevation of cytokines associated with increasing level of collagen in the liver.</w:t>
      </w:r>
    </w:p>
    <w:p w:rsidR="006A4B2A" w:rsidRDefault="006A4B2A"/>
    <w:sectPr w:rsidR="006A4B2A" w:rsidSect="006A4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EF1DF1"/>
    <w:rsid w:val="00054D39"/>
    <w:rsid w:val="006A4B2A"/>
    <w:rsid w:val="00E901C6"/>
    <w:rsid w:val="00EF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2A"/>
  </w:style>
  <w:style w:type="paragraph" w:styleId="Heading1">
    <w:name w:val="heading 1"/>
    <w:basedOn w:val="Normal"/>
    <w:link w:val="Heading1Char"/>
    <w:uiPriority w:val="9"/>
    <w:qFormat/>
    <w:rsid w:val="00EF1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F1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F1D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D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F1D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F1D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1DF1"/>
    <w:rPr>
      <w:color w:val="0000FF"/>
      <w:u w:val="single"/>
    </w:rPr>
  </w:style>
  <w:style w:type="character" w:customStyle="1" w:styleId="ui-ncbitoggler-master-text">
    <w:name w:val="ui-ncbitoggler-master-text"/>
    <w:basedOn w:val="DefaultParagraphFont"/>
    <w:rsid w:val="00EF1DF1"/>
  </w:style>
  <w:style w:type="paragraph" w:styleId="NormalWeb">
    <w:name w:val="Normal (Web)"/>
    <w:basedOn w:val="Normal"/>
    <w:uiPriority w:val="99"/>
    <w:semiHidden/>
    <w:unhideWhenUsed/>
    <w:rsid w:val="00EF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1D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Das+S%2C+Santra+A%2C+Lahiri+S+and+GuhaMazumder+D.+N.Implications+of+oxidative+stress+and+hepatic+cytokine+%28TNF+alpha+and+IL-6%29+response+in+the+pathogenesis+of+hepatic+collagenesis+in+chronic+arsenic+toxicity.+Toxicology+and+Applied+Pharmacology+204%3A+18-26%2C+2005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ubmed/?term=Guha%20Mazumder%20DN%5BAuthor%5D&amp;cauthor=true&amp;cauthor_uid=157812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?term=Lahiri%20S%5BAuthor%5D&amp;cauthor=true&amp;cauthor_uid=15781290" TargetMode="External"/><Relationship Id="rId5" Type="http://schemas.openxmlformats.org/officeDocument/2006/relationships/hyperlink" Target="http://www.ncbi.nlm.nih.gov/pubmed/?term=Santra%20A%5BAuthor%5D&amp;cauthor=true&amp;cauthor_uid=1578129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cbi.nlm.nih.gov/pubmed/?term=Das%20S%5BAuthor%5D&amp;cauthor=true&amp;cauthor_uid=1578129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3061</Characters>
  <Application>Microsoft Office Word</Application>
  <DocSecurity>0</DocSecurity>
  <Lines>25</Lines>
  <Paragraphs>7</Paragraphs>
  <ScaleCrop>false</ScaleCrop>
  <Company>Toshiba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 Guha Mazumder</dc:creator>
  <cp:lastModifiedBy>DN Guha Mazumder</cp:lastModifiedBy>
  <cp:revision>2</cp:revision>
  <dcterms:created xsi:type="dcterms:W3CDTF">2015-10-31T13:19:00Z</dcterms:created>
  <dcterms:modified xsi:type="dcterms:W3CDTF">2015-11-03T07:01:00Z</dcterms:modified>
</cp:coreProperties>
</file>